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91E8" w14:textId="56DE8F1C" w:rsidR="00C5445C" w:rsidRDefault="00D7606C" w:rsidP="00ED2E86">
      <w:pPr>
        <w:rPr>
          <w:rFonts w:asciiTheme="minorHAnsi" w:hAnsiTheme="minorHAnsi"/>
          <w:b/>
          <w:sz w:val="24"/>
          <w:szCs w:val="24"/>
          <w:lang w:val="fr-BE"/>
        </w:rPr>
      </w:pPr>
      <w:r w:rsidRPr="00D7606C">
        <w:rPr>
          <w:rFonts w:ascii="Century Gothic" w:hAnsi="Century Gothic"/>
          <w:b/>
          <w:noProof/>
          <w:sz w:val="24"/>
          <w:szCs w:val="24"/>
          <w:lang w:val="fr-BE"/>
        </w:rPr>
        <w:drawing>
          <wp:anchor distT="0" distB="0" distL="114300" distR="114300" simplePos="0" relativeHeight="251658240" behindDoc="1" locked="0" layoutInCell="1" allowOverlap="1" wp14:anchorId="70DDC029" wp14:editId="1D10E74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88992" cy="632515"/>
            <wp:effectExtent l="0" t="0" r="0" b="0"/>
            <wp:wrapTight wrapText="bothSides">
              <wp:wrapPolygon edited="0">
                <wp:start x="0" y="0"/>
                <wp:lineTo x="0" y="20819"/>
                <wp:lineTo x="21310" y="20819"/>
                <wp:lineTo x="213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2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E86">
        <w:rPr>
          <w:rFonts w:ascii="Century Gothic" w:hAnsi="Century Gothic"/>
          <w:b/>
          <w:sz w:val="24"/>
          <w:szCs w:val="24"/>
          <w:lang w:val="fr-BE"/>
        </w:rPr>
        <w:t xml:space="preserve">  </w:t>
      </w:r>
      <w:r w:rsidR="00C5445C">
        <w:rPr>
          <w:rFonts w:ascii="Century Gothic" w:hAnsi="Century Gothic"/>
          <w:b/>
          <w:sz w:val="24"/>
          <w:szCs w:val="24"/>
          <w:lang w:val="fr-BE"/>
        </w:rPr>
        <w:t xml:space="preserve"> </w:t>
      </w:r>
      <w:r w:rsidR="00C5445C">
        <w:rPr>
          <w:rFonts w:ascii="Century Gothic" w:hAnsi="Century Gothic"/>
          <w:b/>
          <w:sz w:val="24"/>
          <w:szCs w:val="24"/>
          <w:lang w:val="fr-BE"/>
        </w:rPr>
        <w:tab/>
      </w:r>
      <w:r w:rsidR="00ED2E86">
        <w:rPr>
          <w:rFonts w:ascii="Century Gothic" w:hAnsi="Century Gothic"/>
          <w:b/>
          <w:sz w:val="24"/>
          <w:szCs w:val="24"/>
          <w:lang w:val="fr-BE"/>
        </w:rPr>
        <w:t xml:space="preserve">     </w:t>
      </w:r>
      <w:r>
        <w:rPr>
          <w:rFonts w:ascii="Century Gothic" w:hAnsi="Century Gothic"/>
          <w:b/>
          <w:sz w:val="24"/>
          <w:szCs w:val="24"/>
          <w:lang w:val="fr-BE"/>
        </w:rPr>
        <w:t xml:space="preserve">       </w:t>
      </w:r>
      <w:r w:rsidR="00ED2E86">
        <w:rPr>
          <w:rFonts w:ascii="Century Gothic" w:hAnsi="Century Gothic"/>
          <w:b/>
          <w:sz w:val="24"/>
          <w:szCs w:val="24"/>
          <w:lang w:val="fr-BE"/>
        </w:rPr>
        <w:t xml:space="preserve"> </w:t>
      </w:r>
      <w:r w:rsidR="00C5445C">
        <w:rPr>
          <w:rFonts w:ascii="Century Gothic" w:hAnsi="Century Gothic"/>
          <w:b/>
          <w:sz w:val="24"/>
          <w:szCs w:val="24"/>
          <w:lang w:val="fr-BE"/>
        </w:rPr>
        <w:t xml:space="preserve">Mémorial Gaston </w:t>
      </w:r>
      <w:proofErr w:type="spellStart"/>
      <w:r w:rsidR="00C5445C">
        <w:rPr>
          <w:rFonts w:ascii="Century Gothic" w:hAnsi="Century Gothic"/>
          <w:b/>
          <w:sz w:val="24"/>
          <w:szCs w:val="24"/>
          <w:lang w:val="fr-BE"/>
        </w:rPr>
        <w:t>Reiff</w:t>
      </w:r>
      <w:proofErr w:type="spellEnd"/>
      <w:r w:rsidR="00C5445C" w:rsidRPr="00C5445C">
        <w:rPr>
          <w:rFonts w:asciiTheme="minorHAnsi" w:hAnsiTheme="minorHAnsi"/>
          <w:b/>
          <w:sz w:val="24"/>
          <w:szCs w:val="24"/>
          <w:lang w:val="fr-BE"/>
        </w:rPr>
        <w:t xml:space="preserve"> </w:t>
      </w:r>
    </w:p>
    <w:p w14:paraId="7FA140E7" w14:textId="412C0FA9" w:rsidR="00C5445C" w:rsidRPr="00ED2E86" w:rsidRDefault="00C5445C" w:rsidP="00D37061">
      <w:pPr>
        <w:ind w:left="2127"/>
        <w:rPr>
          <w:rFonts w:ascii="Century Gothic" w:hAnsi="Century Gothic"/>
          <w:b/>
          <w:sz w:val="32"/>
          <w:szCs w:val="32"/>
          <w:lang w:val="fr-BE"/>
        </w:rPr>
      </w:pPr>
      <w:r w:rsidRPr="00C5445C">
        <w:rPr>
          <w:rFonts w:ascii="Century Gothic" w:hAnsi="Century Gothic"/>
          <w:b/>
          <w:sz w:val="32"/>
          <w:szCs w:val="32"/>
          <w:lang w:val="fr-BE"/>
        </w:rPr>
        <w:t>Règleme</w:t>
      </w:r>
      <w:r w:rsidR="00F55E80">
        <w:rPr>
          <w:rFonts w:ascii="Century Gothic" w:hAnsi="Century Gothic"/>
          <w:b/>
          <w:sz w:val="32"/>
          <w:szCs w:val="32"/>
          <w:lang w:val="fr-BE"/>
        </w:rPr>
        <w:t>nt d’octroi des récompenses 20</w:t>
      </w:r>
      <w:r w:rsidR="0084596F">
        <w:rPr>
          <w:rFonts w:ascii="Century Gothic" w:hAnsi="Century Gothic"/>
          <w:b/>
          <w:sz w:val="32"/>
          <w:szCs w:val="32"/>
          <w:lang w:val="fr-BE"/>
        </w:rPr>
        <w:t>2</w:t>
      </w:r>
      <w:r w:rsidR="009C53C4">
        <w:rPr>
          <w:rFonts w:ascii="Century Gothic" w:hAnsi="Century Gothic"/>
          <w:b/>
          <w:sz w:val="32"/>
          <w:szCs w:val="32"/>
          <w:lang w:val="fr-BE"/>
        </w:rPr>
        <w:t>4</w:t>
      </w:r>
      <w:r w:rsidR="00FA542F" w:rsidRPr="00C5445C">
        <w:rPr>
          <w:rFonts w:ascii="Century Gothic" w:hAnsi="Century Gothic"/>
          <w:b/>
          <w:sz w:val="32"/>
          <w:szCs w:val="32"/>
          <w:lang w:val="fr-BE"/>
        </w:rPr>
        <w:tab/>
      </w:r>
      <w:r w:rsidR="00FA542F" w:rsidRPr="00C5445C">
        <w:rPr>
          <w:rFonts w:ascii="Century Gothic" w:hAnsi="Century Gothic"/>
          <w:b/>
          <w:sz w:val="32"/>
          <w:szCs w:val="32"/>
          <w:lang w:val="fr-BE"/>
        </w:rPr>
        <w:tab/>
      </w:r>
      <w:r w:rsidR="00FA542F" w:rsidRPr="00C5445C">
        <w:rPr>
          <w:rFonts w:ascii="Century Gothic" w:hAnsi="Century Gothic"/>
          <w:b/>
          <w:sz w:val="32"/>
          <w:szCs w:val="32"/>
          <w:lang w:val="fr-BE"/>
        </w:rPr>
        <w:tab/>
      </w:r>
    </w:p>
    <w:p w14:paraId="5DAE95DC" w14:textId="33B4CB98" w:rsidR="00C5445C" w:rsidRPr="00ED2E86" w:rsidRDefault="00C5445C" w:rsidP="00ED2E86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fr-BE"/>
        </w:rPr>
      </w:pPr>
      <w:r>
        <w:rPr>
          <w:rFonts w:asciiTheme="minorHAnsi" w:hAnsiTheme="minorHAnsi"/>
          <w:b/>
          <w:sz w:val="24"/>
          <w:szCs w:val="24"/>
          <w:lang w:val="fr-BE"/>
        </w:rPr>
        <w:t>Records du « Mémorial » : 50€</w:t>
      </w:r>
    </w:p>
    <w:p w14:paraId="584CADD3" w14:textId="3324FEF0" w:rsidR="00ED2E86" w:rsidRPr="00ED2E86" w:rsidRDefault="00C5445C" w:rsidP="00ED2E86">
      <w:pPr>
        <w:pStyle w:val="Paragraphedeliste"/>
        <w:ind w:left="709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Ils ne sont accordés que si les conditions d’homologation requises sont réunies (vent).  Ils ne sont octroyés qu’une seule fois par épreuve, même si plusieurs athlètes ont battu le record.</w:t>
      </w:r>
      <w:bookmarkStart w:id="0" w:name="_GoBack"/>
      <w:bookmarkEnd w:id="0"/>
    </w:p>
    <w:p w14:paraId="78AA4114" w14:textId="2881F549" w:rsidR="00C5445C" w:rsidRDefault="00D37061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  <w:r w:rsidRPr="00D37061">
        <w:rPr>
          <w:rFonts w:asciiTheme="minorHAnsi" w:hAnsiTheme="minorHAnsi"/>
          <w:sz w:val="24"/>
          <w:szCs w:val="24"/>
          <w:lang w:val="fr-BE"/>
        </w:rPr>
        <w:drawing>
          <wp:inline distT="0" distB="0" distL="0" distR="0" wp14:anchorId="676A3749" wp14:editId="51223617">
            <wp:extent cx="5318760" cy="3082114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283" cy="309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BEB3" w14:textId="77777777" w:rsidR="00D37061" w:rsidRDefault="00D37061">
      <w:pPr>
        <w:pStyle w:val="Paragraphedeliste"/>
        <w:rPr>
          <w:rFonts w:asciiTheme="minorHAnsi" w:hAnsiTheme="minorHAnsi"/>
          <w:sz w:val="24"/>
          <w:szCs w:val="24"/>
          <w:lang w:val="fr-BE"/>
        </w:rPr>
      </w:pPr>
    </w:p>
    <w:p w14:paraId="368F9EDE" w14:textId="561BD982" w:rsidR="00C5445C" w:rsidRDefault="00C5445C" w:rsidP="00C5445C">
      <w:pPr>
        <w:pStyle w:val="Paragraphedeliste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fr-BE"/>
        </w:rPr>
      </w:pPr>
      <w:r w:rsidRPr="00C5445C">
        <w:rPr>
          <w:rFonts w:asciiTheme="minorHAnsi" w:hAnsiTheme="minorHAnsi"/>
          <w:b/>
          <w:sz w:val="24"/>
          <w:szCs w:val="24"/>
          <w:lang w:val="fr-BE"/>
        </w:rPr>
        <w:t>Primes aux podium</w:t>
      </w:r>
      <w:r w:rsidR="00376337">
        <w:rPr>
          <w:rFonts w:asciiTheme="minorHAnsi" w:hAnsiTheme="minorHAnsi"/>
          <w:b/>
          <w:sz w:val="24"/>
          <w:szCs w:val="24"/>
          <w:lang w:val="fr-BE"/>
        </w:rPr>
        <w:t>s</w:t>
      </w:r>
      <w:r w:rsidRPr="00C5445C">
        <w:rPr>
          <w:rFonts w:asciiTheme="minorHAnsi" w:hAnsiTheme="minorHAnsi"/>
          <w:b/>
          <w:sz w:val="24"/>
          <w:szCs w:val="24"/>
          <w:lang w:val="fr-BE"/>
        </w:rPr>
        <w:t xml:space="preserve"> (TOP 3)</w:t>
      </w:r>
    </w:p>
    <w:p w14:paraId="310E9901" w14:textId="0EA55574" w:rsidR="00C5445C" w:rsidRPr="00ED2E86" w:rsidRDefault="00C5445C" w:rsidP="00ED2E86">
      <w:pPr>
        <w:ind w:left="709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Les primes sont octroyées en fonction des résultats réalisés</w:t>
      </w:r>
    </w:p>
    <w:tbl>
      <w:tblPr>
        <w:tblW w:w="73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597"/>
        <w:gridCol w:w="2083"/>
        <w:gridCol w:w="2083"/>
      </w:tblGrid>
      <w:tr w:rsidR="00C00C75" w:rsidRPr="00C00C75" w14:paraId="0447D54B" w14:textId="77777777" w:rsidTr="00277548">
        <w:trPr>
          <w:trHeight w:val="246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8D8" w14:textId="77777777" w:rsidR="00C00C75" w:rsidRPr="00C00C75" w:rsidRDefault="00C00C75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F705" w14:textId="77777777" w:rsidR="00C00C75" w:rsidRPr="00C00C75" w:rsidRDefault="00C00C75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1er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6FA1" w14:textId="77777777" w:rsidR="00C00C75" w:rsidRPr="00C00C75" w:rsidRDefault="00C00C75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2ème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438" w14:textId="77777777" w:rsidR="00C00C75" w:rsidRPr="00C00C75" w:rsidRDefault="00C00C75" w:rsidP="00C00C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3ème</w:t>
            </w:r>
          </w:p>
        </w:tc>
      </w:tr>
      <w:tr w:rsidR="00C00C75" w:rsidRPr="00C00C75" w14:paraId="0F33E3A9" w14:textId="77777777" w:rsidTr="00277548">
        <w:trPr>
          <w:trHeight w:val="2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5C4" w14:textId="77777777" w:rsidR="00C00C75" w:rsidRPr="00C00C75" w:rsidRDefault="00C00C75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Minima 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30E5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100 €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23A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50 €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729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30 €</w:t>
            </w:r>
          </w:p>
        </w:tc>
      </w:tr>
      <w:tr w:rsidR="00C00C75" w:rsidRPr="00C00C75" w14:paraId="2C7235AE" w14:textId="77777777" w:rsidTr="00277548">
        <w:trPr>
          <w:trHeight w:val="24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9639" w14:textId="77777777" w:rsidR="00C00C75" w:rsidRPr="00C00C75" w:rsidRDefault="00C00C75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Minima B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BA7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75 €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26E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40 €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ADC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25 €</w:t>
            </w:r>
          </w:p>
        </w:tc>
      </w:tr>
      <w:tr w:rsidR="00C00C75" w:rsidRPr="00C00C75" w14:paraId="6864D491" w14:textId="77777777" w:rsidTr="00277548">
        <w:trPr>
          <w:trHeight w:val="24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310C" w14:textId="77777777" w:rsidR="00C00C75" w:rsidRPr="00C00C75" w:rsidRDefault="00C00C75" w:rsidP="00C00C75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  <w:t>Pas de minima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53A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30 €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9B6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20 €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1F8" w14:textId="77777777" w:rsidR="00C00C75" w:rsidRPr="00C00C75" w:rsidRDefault="00C00C75" w:rsidP="00C00C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C00C7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fr-BE" w:eastAsia="fr-BE"/>
              </w:rPr>
              <w:t>10 €</w:t>
            </w:r>
          </w:p>
        </w:tc>
      </w:tr>
    </w:tbl>
    <w:p w14:paraId="639BF503" w14:textId="04E8356D" w:rsidR="00ED2E86" w:rsidRDefault="00526C06" w:rsidP="009C53C4">
      <w:pPr>
        <w:ind w:left="-284" w:firstLine="284"/>
        <w:rPr>
          <w:rFonts w:asciiTheme="minorHAnsi" w:hAnsiTheme="minorHAnsi"/>
          <w:sz w:val="24"/>
          <w:szCs w:val="24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 xml:space="preserve">  </w:t>
      </w:r>
      <w:r w:rsidR="009C53C4" w:rsidRPr="009C53C4">
        <w:rPr>
          <w:rFonts w:asciiTheme="minorHAnsi" w:hAnsiTheme="minorHAnsi"/>
          <w:sz w:val="24"/>
          <w:szCs w:val="24"/>
          <w:lang w:val="fr-BE"/>
        </w:rPr>
        <w:drawing>
          <wp:inline distT="0" distB="0" distL="0" distR="0" wp14:anchorId="5B563804" wp14:editId="4009AD48">
            <wp:extent cx="6481445" cy="11728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6C2D" w14:textId="0744A5B1" w:rsidR="000031E9" w:rsidRPr="00277548" w:rsidRDefault="000031E9" w:rsidP="007B1E50">
      <w:pPr>
        <w:ind w:left="-567"/>
        <w:rPr>
          <w:rFonts w:asciiTheme="minorHAnsi" w:hAnsiTheme="minorHAnsi"/>
          <w:sz w:val="12"/>
          <w:szCs w:val="12"/>
          <w:lang w:val="fr-BE"/>
        </w:rPr>
      </w:pPr>
      <w:r>
        <w:rPr>
          <w:rFonts w:asciiTheme="minorHAnsi" w:hAnsiTheme="minorHAnsi"/>
          <w:sz w:val="24"/>
          <w:szCs w:val="24"/>
          <w:lang w:val="fr-BE"/>
        </w:rPr>
        <w:t xml:space="preserve">      </w:t>
      </w:r>
    </w:p>
    <w:p w14:paraId="06152638" w14:textId="0E3F45DC" w:rsidR="00D37862" w:rsidRPr="00ED2E86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 xml:space="preserve">Un classement général est établi dans les épreuves du </w:t>
      </w:r>
      <w:r w:rsidR="00BC205C">
        <w:rPr>
          <w:rFonts w:asciiTheme="minorHAnsi" w:hAnsiTheme="minorHAnsi"/>
          <w:lang w:val="fr-BE"/>
        </w:rPr>
        <w:t xml:space="preserve">110H, </w:t>
      </w:r>
      <w:r w:rsidRPr="00ED2E86">
        <w:rPr>
          <w:rFonts w:asciiTheme="minorHAnsi" w:hAnsiTheme="minorHAnsi"/>
          <w:lang w:val="fr-BE"/>
        </w:rPr>
        <w:t>200m, 400m</w:t>
      </w:r>
      <w:r w:rsidR="0084596F">
        <w:rPr>
          <w:rFonts w:asciiTheme="minorHAnsi" w:hAnsiTheme="minorHAnsi"/>
          <w:lang w:val="fr-BE"/>
        </w:rPr>
        <w:t>, 800m</w:t>
      </w:r>
      <w:r w:rsidRPr="00ED2E86">
        <w:rPr>
          <w:rFonts w:asciiTheme="minorHAnsi" w:hAnsiTheme="minorHAnsi"/>
          <w:lang w:val="fr-BE"/>
        </w:rPr>
        <w:t xml:space="preserve"> et </w:t>
      </w:r>
      <w:r w:rsidR="00BC205C">
        <w:rPr>
          <w:rFonts w:asciiTheme="minorHAnsi" w:hAnsiTheme="minorHAnsi"/>
          <w:lang w:val="fr-BE"/>
        </w:rPr>
        <w:t>5</w:t>
      </w:r>
      <w:r w:rsidR="0084596F">
        <w:rPr>
          <w:rFonts w:asciiTheme="minorHAnsi" w:hAnsiTheme="minorHAnsi"/>
          <w:lang w:val="fr-BE"/>
        </w:rPr>
        <w:t>00</w:t>
      </w:r>
      <w:r w:rsidRPr="00ED2E86">
        <w:rPr>
          <w:rFonts w:asciiTheme="minorHAnsi" w:hAnsiTheme="minorHAnsi"/>
          <w:lang w:val="fr-BE"/>
        </w:rPr>
        <w:t>0m s’il y a plusieurs séries</w:t>
      </w:r>
      <w:r w:rsidR="003416A7">
        <w:rPr>
          <w:rFonts w:asciiTheme="minorHAnsi" w:hAnsiTheme="minorHAnsi"/>
          <w:lang w:val="fr-BE"/>
        </w:rPr>
        <w:t>.</w:t>
      </w:r>
    </w:p>
    <w:p w14:paraId="5ADED7D2" w14:textId="657D2788" w:rsidR="00D37862" w:rsidRPr="00ED2E86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Dans les épreuves du 100m, c’est le résultat obtenu en finale qui est déterminant.</w:t>
      </w:r>
    </w:p>
    <w:p w14:paraId="69F134A2" w14:textId="2E87F20D" w:rsidR="00D37862" w:rsidRDefault="00D37862" w:rsidP="00C5445C">
      <w:pPr>
        <w:ind w:left="360"/>
        <w:rPr>
          <w:rFonts w:asciiTheme="minorHAnsi" w:hAnsiTheme="minorHAnsi"/>
          <w:lang w:val="fr-BE"/>
        </w:rPr>
      </w:pPr>
      <w:r w:rsidRPr="00ED2E86">
        <w:rPr>
          <w:rFonts w:asciiTheme="minorHAnsi" w:hAnsiTheme="minorHAnsi"/>
          <w:lang w:val="fr-BE"/>
        </w:rPr>
        <w:t>Dans les épreuves de perche, établissement d’un classement général Hommes et Dames séparés</w:t>
      </w:r>
    </w:p>
    <w:p w14:paraId="305DA1A8" w14:textId="77777777" w:rsidR="003416A7" w:rsidRDefault="003416A7" w:rsidP="00C5445C">
      <w:pPr>
        <w:ind w:left="360"/>
        <w:rPr>
          <w:rFonts w:asciiTheme="minorHAnsi" w:hAnsiTheme="minorHAnsi"/>
          <w:sz w:val="22"/>
          <w:szCs w:val="22"/>
          <w:lang w:val="fr-BE"/>
        </w:rPr>
      </w:pPr>
    </w:p>
    <w:p w14:paraId="6C0A7861" w14:textId="56619827" w:rsidR="005800AC" w:rsidRPr="00C519D0" w:rsidRDefault="00D37862" w:rsidP="005800AC">
      <w:pPr>
        <w:rPr>
          <w:rFonts w:asciiTheme="minorHAnsi" w:hAnsiTheme="minorHAnsi"/>
          <w:sz w:val="22"/>
          <w:szCs w:val="22"/>
          <w:lang w:val="fr-BE"/>
        </w:rPr>
      </w:pPr>
      <w:r w:rsidRPr="00C519D0">
        <w:rPr>
          <w:rFonts w:asciiTheme="minorHAnsi" w:hAnsiTheme="minorHAnsi"/>
          <w:b/>
          <w:sz w:val="24"/>
          <w:szCs w:val="24"/>
          <w:lang w:val="fr-BE"/>
        </w:rPr>
        <w:t xml:space="preserve">TOUTES LES PRIMES SONT PAYEES </w:t>
      </w:r>
      <w:r w:rsidR="006B4127">
        <w:rPr>
          <w:rFonts w:asciiTheme="minorHAnsi" w:hAnsiTheme="minorHAnsi"/>
          <w:b/>
          <w:sz w:val="24"/>
          <w:szCs w:val="24"/>
          <w:lang w:val="fr-BE"/>
        </w:rPr>
        <w:t>PAR VIREMENT BANCAIRE</w:t>
      </w:r>
      <w:r w:rsidR="005800AC">
        <w:rPr>
          <w:rFonts w:asciiTheme="minorHAnsi" w:hAnsiTheme="minorHAnsi"/>
          <w:b/>
          <w:sz w:val="24"/>
          <w:szCs w:val="24"/>
          <w:lang w:val="fr-BE"/>
        </w:rPr>
        <w:t xml:space="preserve">           </w:t>
      </w:r>
      <w:r w:rsidR="005800AC">
        <w:rPr>
          <w:rFonts w:asciiTheme="minorHAnsi" w:hAnsiTheme="minorHAnsi"/>
          <w:sz w:val="22"/>
          <w:szCs w:val="22"/>
          <w:lang w:val="fr-BE"/>
        </w:rPr>
        <w:t>Meeting Manager : O. PARVAIS</w:t>
      </w:r>
    </w:p>
    <w:sectPr w:rsidR="005800AC" w:rsidRPr="00C519D0" w:rsidSect="00526C06">
      <w:headerReference w:type="default" r:id="rId10"/>
      <w:footerReference w:type="default" r:id="rId11"/>
      <w:pgSz w:w="11906" w:h="16838" w:code="9"/>
      <w:pgMar w:top="851" w:right="565" w:bottom="1276" w:left="1134" w:header="284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92677" w14:textId="77777777" w:rsidR="00851F1C" w:rsidRDefault="00851F1C">
      <w:r>
        <w:separator/>
      </w:r>
    </w:p>
  </w:endnote>
  <w:endnote w:type="continuationSeparator" w:id="0">
    <w:p w14:paraId="609968C3" w14:textId="77777777" w:rsidR="00851F1C" w:rsidRDefault="0085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8E5A" w14:textId="24BD1C71" w:rsidR="00C32B0F" w:rsidRDefault="00526C06" w:rsidP="00D76B47">
    <w:pPr>
      <w:pStyle w:val="Pieddepage"/>
      <w:ind w:left="-426"/>
    </w:pPr>
    <w:r>
      <w:t xml:space="preserve">     </w:t>
    </w:r>
    <w:r w:rsidR="003B2C1E">
      <w:rPr>
        <w:noProof/>
      </w:rPr>
      <w:tab/>
    </w:r>
    <w:r w:rsidR="003B2C1E" w:rsidRPr="003B2C1E">
      <w:rPr>
        <w:noProof/>
      </w:rPr>
      <w:drawing>
        <wp:inline distT="0" distB="0" distL="0" distR="0" wp14:anchorId="05F8D739" wp14:editId="58CED2B7">
          <wp:extent cx="6481445" cy="11322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144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58BB" w14:textId="77777777" w:rsidR="00851F1C" w:rsidRDefault="00851F1C">
      <w:r>
        <w:separator/>
      </w:r>
    </w:p>
  </w:footnote>
  <w:footnote w:type="continuationSeparator" w:id="0">
    <w:p w14:paraId="5D1DD4AA" w14:textId="77777777" w:rsidR="00851F1C" w:rsidRDefault="0085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6BFD" w14:textId="77777777" w:rsidR="00526C06" w:rsidRPr="00491E7A" w:rsidRDefault="00526C06" w:rsidP="00526C06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fr-FR"/>
      </w:rPr>
    </w:pPr>
    <w:r w:rsidRPr="003F66E4">
      <w:rPr>
        <w:noProof/>
      </w:rPr>
      <w:drawing>
        <wp:anchor distT="0" distB="0" distL="114300" distR="114300" simplePos="0" relativeHeight="251658240" behindDoc="1" locked="0" layoutInCell="1" allowOverlap="1" wp14:anchorId="02346E21" wp14:editId="7FB58EC7">
          <wp:simplePos x="0" y="0"/>
          <wp:positionH relativeFrom="column">
            <wp:posOffset>156210</wp:posOffset>
          </wp:positionH>
          <wp:positionV relativeFrom="paragraph">
            <wp:posOffset>40640</wp:posOffset>
          </wp:positionV>
          <wp:extent cx="1791970" cy="1135380"/>
          <wp:effectExtent l="0" t="0" r="0" b="7620"/>
          <wp:wrapTight wrapText="bothSides">
            <wp:wrapPolygon edited="0">
              <wp:start x="0" y="0"/>
              <wp:lineTo x="0" y="21383"/>
              <wp:lineTo x="21355" y="21383"/>
              <wp:lineTo x="21355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1E7A">
      <w:rPr>
        <w:sz w:val="20"/>
        <w:lang w:val="en-US"/>
      </w:rPr>
      <w:t xml:space="preserve">  </w:t>
    </w:r>
    <w:bookmarkStart w:id="1" w:name="_Hlk99195306"/>
    <w:r w:rsidRPr="00491E7A">
      <w:rPr>
        <w:rFonts w:ascii="Century Gothic" w:hAnsi="Century Gothic"/>
        <w:b/>
        <w:lang w:val="en-US"/>
      </w:rPr>
      <w:t xml:space="preserve">UNION SPORTIVE BRAINE-WATERLOO </w:t>
    </w:r>
    <w:r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66AA9B1B" w14:textId="77777777" w:rsidR="00526C06" w:rsidRDefault="00526C06" w:rsidP="00526C06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Pr="00491E7A">
      <w:rPr>
        <w:rFonts w:ascii="Century Gothic" w:hAnsi="Century Gothic"/>
        <w:sz w:val="14"/>
      </w:rPr>
      <w:t>atricule LBFA 381</w:t>
    </w:r>
  </w:p>
  <w:p w14:paraId="3A0D3E9D" w14:textId="77777777" w:rsidR="00526C06" w:rsidRPr="00491E7A" w:rsidRDefault="00526C06" w:rsidP="00526C06">
    <w:pPr>
      <w:jc w:val="right"/>
      <w:rPr>
        <w:rFonts w:ascii="Century Gothic" w:hAnsi="Century Gothic"/>
        <w:sz w:val="14"/>
      </w:rPr>
    </w:pPr>
  </w:p>
  <w:p w14:paraId="2927E4C7" w14:textId="77777777" w:rsidR="00526C06" w:rsidRDefault="00526C06" w:rsidP="00526C06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7A8074AA" w14:textId="77777777" w:rsidR="00526C06" w:rsidRDefault="00526C06" w:rsidP="00526C06">
    <w:pPr>
      <w:jc w:val="right"/>
      <w:rPr>
        <w:rFonts w:ascii="Century Gothic" w:hAnsi="Century Gothic"/>
        <w:sz w:val="16"/>
        <w:szCs w:val="16"/>
        <w:u w:val="single"/>
      </w:rPr>
    </w:pPr>
  </w:p>
  <w:p w14:paraId="2D089DD0" w14:textId="77777777" w:rsidR="00526C06" w:rsidRPr="00491E7A" w:rsidRDefault="00526C06" w:rsidP="00526C06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E9AF85F" w14:textId="77777777" w:rsidR="00526C06" w:rsidRDefault="00526C06" w:rsidP="00526C06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>
      <w:rPr>
        <w:rFonts w:ascii="Century Gothic" w:hAnsi="Century Gothic"/>
        <w:sz w:val="14"/>
        <w:szCs w:val="16"/>
      </w:rPr>
      <w:t>rue de Bois-</w:t>
    </w:r>
    <w:r w:rsidRPr="00491E7A">
      <w:rPr>
        <w:rFonts w:ascii="Century Gothic" w:hAnsi="Century Gothic"/>
        <w:sz w:val="14"/>
        <w:szCs w:val="16"/>
      </w:rPr>
      <w:t>Seigneur</w:t>
    </w:r>
    <w:r>
      <w:rPr>
        <w:rFonts w:ascii="Century Gothic" w:hAnsi="Century Gothic"/>
        <w:sz w:val="14"/>
        <w:szCs w:val="16"/>
      </w:rPr>
      <w:t>-Isaac</w:t>
    </w:r>
    <w:r w:rsidRPr="00491E7A">
      <w:rPr>
        <w:rFonts w:ascii="Century Gothic" w:hAnsi="Century Gothic"/>
        <w:sz w:val="14"/>
        <w:szCs w:val="16"/>
      </w:rPr>
      <w:t>, 55</w:t>
    </w:r>
    <w:r>
      <w:rPr>
        <w:rFonts w:ascii="Century Gothic" w:hAnsi="Century Gothic"/>
        <w:sz w:val="14"/>
        <w:szCs w:val="16"/>
      </w:rPr>
      <w:t xml:space="preserve"> - </w:t>
    </w:r>
    <w:r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Pr="00491E7A">
      <w:rPr>
        <w:rFonts w:ascii="Century Gothic" w:hAnsi="Century Gothic"/>
        <w:sz w:val="14"/>
        <w:szCs w:val="16"/>
      </w:rPr>
      <w:t>Ophain</w:t>
    </w:r>
    <w:proofErr w:type="spellEnd"/>
  </w:p>
  <w:p w14:paraId="5A373D1C" w14:textId="77777777" w:rsidR="00526C06" w:rsidRPr="002947E2" w:rsidRDefault="00526C06" w:rsidP="00526C06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14304AE5" w14:textId="77777777" w:rsidR="00526C06" w:rsidRDefault="00526C06" w:rsidP="00526C06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1"/>
  <w:p w14:paraId="269DD10D" w14:textId="7DCED0FD" w:rsidR="002947E2" w:rsidRPr="00BD2B9D" w:rsidRDefault="002947E2" w:rsidP="003416A7">
    <w:pPr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F1CF8"/>
    <w:multiLevelType w:val="hybridMultilevel"/>
    <w:tmpl w:val="BC164D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3"/>
    <w:rsid w:val="000031E9"/>
    <w:rsid w:val="00005251"/>
    <w:rsid w:val="000063AB"/>
    <w:rsid w:val="000248CE"/>
    <w:rsid w:val="000312CF"/>
    <w:rsid w:val="00031D72"/>
    <w:rsid w:val="00052869"/>
    <w:rsid w:val="00063A37"/>
    <w:rsid w:val="000B555E"/>
    <w:rsid w:val="000C6907"/>
    <w:rsid w:val="000E074D"/>
    <w:rsid w:val="000E52BD"/>
    <w:rsid w:val="001115AB"/>
    <w:rsid w:val="001201C0"/>
    <w:rsid w:val="001676F4"/>
    <w:rsid w:val="001A0BC9"/>
    <w:rsid w:val="001C34E5"/>
    <w:rsid w:val="001D26DE"/>
    <w:rsid w:val="001E7469"/>
    <w:rsid w:val="001F4DAB"/>
    <w:rsid w:val="002052FA"/>
    <w:rsid w:val="00216CEF"/>
    <w:rsid w:val="0024298D"/>
    <w:rsid w:val="002516B6"/>
    <w:rsid w:val="00262FC0"/>
    <w:rsid w:val="00267A6F"/>
    <w:rsid w:val="00277548"/>
    <w:rsid w:val="002860D0"/>
    <w:rsid w:val="002947E2"/>
    <w:rsid w:val="002A101E"/>
    <w:rsid w:val="002D18CB"/>
    <w:rsid w:val="002F52D4"/>
    <w:rsid w:val="00300648"/>
    <w:rsid w:val="00314129"/>
    <w:rsid w:val="0032018C"/>
    <w:rsid w:val="003416A7"/>
    <w:rsid w:val="003417B5"/>
    <w:rsid w:val="00350430"/>
    <w:rsid w:val="003663EC"/>
    <w:rsid w:val="00376337"/>
    <w:rsid w:val="00381891"/>
    <w:rsid w:val="00384068"/>
    <w:rsid w:val="00392802"/>
    <w:rsid w:val="003B2C1E"/>
    <w:rsid w:val="003B43E1"/>
    <w:rsid w:val="003C5956"/>
    <w:rsid w:val="003C796F"/>
    <w:rsid w:val="00403943"/>
    <w:rsid w:val="00410D67"/>
    <w:rsid w:val="004127B7"/>
    <w:rsid w:val="0041634B"/>
    <w:rsid w:val="00452F51"/>
    <w:rsid w:val="00457FAB"/>
    <w:rsid w:val="00491E7A"/>
    <w:rsid w:val="004D33E4"/>
    <w:rsid w:val="004E3699"/>
    <w:rsid w:val="004F589E"/>
    <w:rsid w:val="00501A73"/>
    <w:rsid w:val="00503366"/>
    <w:rsid w:val="00514536"/>
    <w:rsid w:val="00526C06"/>
    <w:rsid w:val="00540067"/>
    <w:rsid w:val="0054303A"/>
    <w:rsid w:val="00556C0B"/>
    <w:rsid w:val="00576891"/>
    <w:rsid w:val="00576F11"/>
    <w:rsid w:val="005800AC"/>
    <w:rsid w:val="005949C1"/>
    <w:rsid w:val="005951D9"/>
    <w:rsid w:val="005B34B9"/>
    <w:rsid w:val="005B5D6C"/>
    <w:rsid w:val="005C6C23"/>
    <w:rsid w:val="005D61F8"/>
    <w:rsid w:val="005E092F"/>
    <w:rsid w:val="006204C6"/>
    <w:rsid w:val="006248DF"/>
    <w:rsid w:val="006271E8"/>
    <w:rsid w:val="0063471D"/>
    <w:rsid w:val="00645C24"/>
    <w:rsid w:val="0064636B"/>
    <w:rsid w:val="006630BD"/>
    <w:rsid w:val="00663BD5"/>
    <w:rsid w:val="006739E0"/>
    <w:rsid w:val="00683739"/>
    <w:rsid w:val="00691624"/>
    <w:rsid w:val="00695C5B"/>
    <w:rsid w:val="006A1E15"/>
    <w:rsid w:val="006B4127"/>
    <w:rsid w:val="006C26D1"/>
    <w:rsid w:val="006C5FAA"/>
    <w:rsid w:val="00726129"/>
    <w:rsid w:val="007415AB"/>
    <w:rsid w:val="0075428F"/>
    <w:rsid w:val="00754E0D"/>
    <w:rsid w:val="007725EA"/>
    <w:rsid w:val="007A24D0"/>
    <w:rsid w:val="007B1E50"/>
    <w:rsid w:val="007B4B44"/>
    <w:rsid w:val="007B51DE"/>
    <w:rsid w:val="007C6C62"/>
    <w:rsid w:val="007E71CA"/>
    <w:rsid w:val="007F75C0"/>
    <w:rsid w:val="008447ED"/>
    <w:rsid w:val="0084596F"/>
    <w:rsid w:val="00851F1C"/>
    <w:rsid w:val="00866DA9"/>
    <w:rsid w:val="008742AD"/>
    <w:rsid w:val="00880D01"/>
    <w:rsid w:val="00894E14"/>
    <w:rsid w:val="008C4DBF"/>
    <w:rsid w:val="008D3522"/>
    <w:rsid w:val="008D7B66"/>
    <w:rsid w:val="008E5D81"/>
    <w:rsid w:val="008F06E4"/>
    <w:rsid w:val="00901292"/>
    <w:rsid w:val="00953FAD"/>
    <w:rsid w:val="00955798"/>
    <w:rsid w:val="00980C6E"/>
    <w:rsid w:val="009844AF"/>
    <w:rsid w:val="009A5149"/>
    <w:rsid w:val="009A7534"/>
    <w:rsid w:val="009B3931"/>
    <w:rsid w:val="009C30A0"/>
    <w:rsid w:val="009C53C4"/>
    <w:rsid w:val="009D16DB"/>
    <w:rsid w:val="009D66B3"/>
    <w:rsid w:val="00A14829"/>
    <w:rsid w:val="00A3167F"/>
    <w:rsid w:val="00A40DEA"/>
    <w:rsid w:val="00A422E7"/>
    <w:rsid w:val="00A5503E"/>
    <w:rsid w:val="00A552C1"/>
    <w:rsid w:val="00A724AD"/>
    <w:rsid w:val="00A724D1"/>
    <w:rsid w:val="00AA79F2"/>
    <w:rsid w:val="00AB0112"/>
    <w:rsid w:val="00AB22B7"/>
    <w:rsid w:val="00AC232A"/>
    <w:rsid w:val="00AD270C"/>
    <w:rsid w:val="00B02B80"/>
    <w:rsid w:val="00B439A4"/>
    <w:rsid w:val="00B5794E"/>
    <w:rsid w:val="00B95391"/>
    <w:rsid w:val="00BB66D4"/>
    <w:rsid w:val="00BB7F1E"/>
    <w:rsid w:val="00BC205C"/>
    <w:rsid w:val="00BD2B9D"/>
    <w:rsid w:val="00BF1739"/>
    <w:rsid w:val="00C00C75"/>
    <w:rsid w:val="00C031F9"/>
    <w:rsid w:val="00C10FF7"/>
    <w:rsid w:val="00C276F8"/>
    <w:rsid w:val="00C32B0F"/>
    <w:rsid w:val="00C44F85"/>
    <w:rsid w:val="00C519D0"/>
    <w:rsid w:val="00C5445C"/>
    <w:rsid w:val="00C606EB"/>
    <w:rsid w:val="00C70592"/>
    <w:rsid w:val="00C83E8E"/>
    <w:rsid w:val="00CA4FB2"/>
    <w:rsid w:val="00CC6FE7"/>
    <w:rsid w:val="00D04421"/>
    <w:rsid w:val="00D2449B"/>
    <w:rsid w:val="00D31937"/>
    <w:rsid w:val="00D37061"/>
    <w:rsid w:val="00D37862"/>
    <w:rsid w:val="00D56905"/>
    <w:rsid w:val="00D70B07"/>
    <w:rsid w:val="00D7606C"/>
    <w:rsid w:val="00D76B47"/>
    <w:rsid w:val="00D82758"/>
    <w:rsid w:val="00D95733"/>
    <w:rsid w:val="00D9755F"/>
    <w:rsid w:val="00DB2D23"/>
    <w:rsid w:val="00DB71BD"/>
    <w:rsid w:val="00DE59E9"/>
    <w:rsid w:val="00E00AF8"/>
    <w:rsid w:val="00E1234B"/>
    <w:rsid w:val="00E14261"/>
    <w:rsid w:val="00E470B6"/>
    <w:rsid w:val="00E47BF1"/>
    <w:rsid w:val="00E609A8"/>
    <w:rsid w:val="00E67D3E"/>
    <w:rsid w:val="00EA3888"/>
    <w:rsid w:val="00EA5CA6"/>
    <w:rsid w:val="00ED2E86"/>
    <w:rsid w:val="00EE3D40"/>
    <w:rsid w:val="00F119C6"/>
    <w:rsid w:val="00F2145D"/>
    <w:rsid w:val="00F314AE"/>
    <w:rsid w:val="00F40C36"/>
    <w:rsid w:val="00F5089D"/>
    <w:rsid w:val="00F55E80"/>
    <w:rsid w:val="00F66DB3"/>
    <w:rsid w:val="00F67A8C"/>
    <w:rsid w:val="00F82E38"/>
    <w:rsid w:val="00FA3066"/>
    <w:rsid w:val="00FA542F"/>
    <w:rsid w:val="00FB624B"/>
    <w:rsid w:val="00FB76E3"/>
    <w:rsid w:val="00FC2C9F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258B2"/>
  <w15:docId w15:val="{7343862B-11BF-430D-9FF4-4D09E20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5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>Hopital Erasme</Company>
  <LinksUpToDate>false</LinksUpToDate>
  <CharactersWithSpaces>880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creator>Metillon Henri</dc:creator>
  <cp:lastModifiedBy>Spigeleer Pierre</cp:lastModifiedBy>
  <cp:revision>3</cp:revision>
  <cp:lastPrinted>2023-01-22T09:37:00Z</cp:lastPrinted>
  <dcterms:created xsi:type="dcterms:W3CDTF">2023-12-30T15:16:00Z</dcterms:created>
  <dcterms:modified xsi:type="dcterms:W3CDTF">2023-12-30T15:47:00Z</dcterms:modified>
</cp:coreProperties>
</file>